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80" w:lineRule="exact"/>
        <w:jc w:val="center"/>
        <w:textAlignment w:val="auto"/>
        <w:rPr>
          <w:rFonts w:ascii="华文中宋" w:hAnsi="华文中宋" w:eastAsia="华文中宋" w:cs="Times New Roman"/>
          <w:kern w:val="0"/>
          <w:sz w:val="44"/>
          <w:szCs w:val="44"/>
        </w:rPr>
      </w:pPr>
      <w:r>
        <w:rPr>
          <w:rFonts w:hint="eastAsia" w:ascii="华文中宋" w:hAnsi="华文中宋" w:eastAsia="华文中宋" w:cs="华文中宋"/>
          <w:kern w:val="0"/>
          <w:sz w:val="44"/>
          <w:szCs w:val="44"/>
        </w:rPr>
        <w:t>泾县新提</w:t>
      </w:r>
      <w:r>
        <w:rPr>
          <w:rFonts w:hint="eastAsia" w:ascii="华文中宋" w:hAnsi="华文中宋" w:eastAsia="华文中宋" w:cs="华文中宋"/>
          <w:kern w:val="0"/>
          <w:sz w:val="44"/>
          <w:szCs w:val="44"/>
          <w:lang w:eastAsia="zh-CN"/>
        </w:rPr>
        <w:t>任</w:t>
      </w:r>
      <w:r>
        <w:rPr>
          <w:rFonts w:hint="eastAsia" w:ascii="华文中宋" w:hAnsi="华文中宋" w:eastAsia="华文中宋" w:cs="华文中宋"/>
          <w:kern w:val="0"/>
          <w:sz w:val="44"/>
          <w:szCs w:val="44"/>
        </w:rPr>
        <w:t>乡（科）级干部</w:t>
      </w:r>
    </w:p>
    <w:p>
      <w:pPr>
        <w:keepNext w:val="0"/>
        <w:keepLines w:val="0"/>
        <w:pageBreakBefore w:val="0"/>
        <w:widowControl/>
        <w:kinsoku/>
        <w:wordWrap/>
        <w:overflowPunct/>
        <w:topLinePunct w:val="0"/>
        <w:autoSpaceDE/>
        <w:autoSpaceDN/>
        <w:bidi w:val="0"/>
        <w:adjustRightInd/>
        <w:spacing w:line="580" w:lineRule="exact"/>
        <w:jc w:val="center"/>
        <w:textAlignment w:val="auto"/>
        <w:rPr>
          <w:rFonts w:hint="eastAsia" w:ascii="华文中宋" w:hAnsi="华文中宋" w:eastAsia="华文中宋" w:cs="Times New Roman"/>
          <w:kern w:val="0"/>
          <w:sz w:val="44"/>
          <w:szCs w:val="44"/>
          <w:lang w:eastAsia="zh-CN"/>
        </w:rPr>
      </w:pPr>
      <w:r>
        <w:rPr>
          <w:rFonts w:hint="eastAsia" w:ascii="华文中宋" w:hAnsi="华文中宋" w:eastAsia="华文中宋" w:cs="华文中宋"/>
          <w:kern w:val="0"/>
          <w:sz w:val="44"/>
          <w:szCs w:val="44"/>
        </w:rPr>
        <w:t>党风廉政知识考试</w:t>
      </w:r>
      <w:r>
        <w:rPr>
          <w:rFonts w:hint="eastAsia" w:ascii="华文中宋" w:hAnsi="华文中宋" w:eastAsia="华文中宋" w:cs="华文中宋"/>
          <w:kern w:val="0"/>
          <w:sz w:val="44"/>
          <w:szCs w:val="44"/>
          <w:lang w:eastAsia="zh-CN"/>
        </w:rPr>
        <w:t>题库</w:t>
      </w:r>
    </w:p>
    <w:p>
      <w:pPr>
        <w:keepNext w:val="0"/>
        <w:keepLines w:val="0"/>
        <w:pageBreakBefore w:val="0"/>
        <w:kinsoku/>
        <w:wordWrap/>
        <w:overflowPunct/>
        <w:topLinePunct w:val="0"/>
        <w:autoSpaceDE/>
        <w:autoSpaceDN/>
        <w:bidi w:val="0"/>
        <w:adjustRightInd/>
        <w:spacing w:line="580" w:lineRule="exact"/>
        <w:textAlignment w:val="auto"/>
        <w:rPr>
          <w:rFonts w:ascii="仿宋_GB2312" w:hAnsi="仿宋_GB2312" w:eastAsia="仿宋_GB2312" w:cs="Times New Roman"/>
          <w:color w:val="FF0000"/>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一、单项选择题</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1、中国共产党以马克思列宁主义、毛泽东思想、邓小平理论、“三个代表”重要思想、科学发展观、（</w:t>
      </w:r>
      <w:r>
        <w:rPr>
          <w:rFonts w:hint="eastAsia" w:ascii="仿宋_GB2312" w:hAnsi="仿宋_GB2312" w:eastAsia="仿宋_GB2312" w:cs="仿宋_GB2312"/>
          <w:b/>
          <w:bCs/>
          <w:sz w:val="32"/>
          <w:szCs w:val="32"/>
        </w:rPr>
        <w:t xml:space="preserve">  B  </w:t>
      </w:r>
      <w:r>
        <w:rPr>
          <w:rFonts w:hint="eastAsia" w:ascii="仿宋_GB2312" w:hAnsi="仿宋_GB2312" w:eastAsia="仿宋_GB2312" w:cs="仿宋_GB2312"/>
          <w:sz w:val="32"/>
          <w:szCs w:val="32"/>
        </w:rPr>
        <w:t>）作为自己的行动指南。</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A、新时期中国特色社会主义思想</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B、习近平新时代中国特色社会主义思想</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C、社会主义核心价值</w:t>
      </w:r>
      <w:r>
        <w:rPr>
          <w:rFonts w:hint="eastAsia" w:ascii="仿宋_GB2312" w:hAnsi="仿宋_GB2312" w:eastAsia="仿宋_GB2312" w:cs="仿宋_GB2312"/>
          <w:sz w:val="32"/>
          <w:szCs w:val="32"/>
          <w:lang w:eastAsia="zh-CN"/>
        </w:rPr>
        <w:t>观</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D、新时代中国特色社会主义理想</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、中国共产党人的初心和使命，就是为中国人民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，为中华民族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C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。这个初心和使命是激励中国共产党人不断前进的根本动力。</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谋幸福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谋未来</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谋生活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谋复兴</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谋幸福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谋复兴</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谋生活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谋未来</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坚持反腐败无禁区、全覆盖、零容忍，坚定不移“打虎”、“拍蝇”、“猎狐”，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的目标初步实现，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的笼子越扎越牢，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的堤坝正在构筑，反腐败斗争压倒性态势已经形成并巩固发展。</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不敢腐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不能腐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不想腐</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不敢腐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不想腐</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不想腐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不敢腐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不能腐</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不敢腐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不想腐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不能腐</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党的十九大报告指出，弘扬马克思主义学风，推进“两学一做”学习教育常态化制度化，以县处级以上领导干部为重点，在全党开展“</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 xml:space="preserve"> A</w:t>
      </w:r>
      <w:r>
        <w:rPr>
          <w:rFonts w:hint="eastAsia" w:ascii="仿宋_GB2312" w:hAnsi="仿宋_GB2312" w:eastAsia="仿宋_GB2312" w:cs="仿宋_GB2312"/>
          <w:sz w:val="32"/>
          <w:szCs w:val="32"/>
        </w:rPr>
        <w:t xml:space="preserve">  ）”主题教育，用党的创新理论武装头脑，推动全党更加自觉地为实现新时代党的历史使命不懈奋斗。</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不忘初心、牢记使命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三严三实</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群众路线教育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两学一做</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坚持党对一切工作的领导。必须增强政治意识、大局意识、（  </w:t>
      </w:r>
      <w:r>
        <w:rPr>
          <w:rFonts w:hint="eastAsia" w:ascii="仿宋_GB2312" w:hAnsi="仿宋_GB2312" w:eastAsia="仿宋_GB2312" w:cs="仿宋_GB2312"/>
          <w:b/>
          <w:bCs/>
          <w:sz w:val="32"/>
          <w:szCs w:val="32"/>
        </w:rPr>
        <w:t xml:space="preserve">D </w:t>
      </w:r>
      <w:r>
        <w:rPr>
          <w:rFonts w:hint="eastAsia" w:ascii="仿宋_GB2312" w:hAnsi="仿宋_GB2312" w:eastAsia="仿宋_GB2312" w:cs="仿宋_GB2312"/>
          <w:sz w:val="32"/>
          <w:szCs w:val="32"/>
        </w:rPr>
        <w:t xml:space="preserve"> ）、（  </w:t>
      </w:r>
      <w:r>
        <w:rPr>
          <w:rFonts w:hint="eastAsia" w:ascii="仿宋_GB2312" w:hAnsi="仿宋_GB2312" w:eastAsia="仿宋_GB2312" w:cs="仿宋_GB2312"/>
          <w:b/>
          <w:bCs/>
          <w:sz w:val="32"/>
          <w:szCs w:val="32"/>
        </w:rPr>
        <w:t xml:space="preserve">D </w:t>
      </w:r>
      <w:r>
        <w:rPr>
          <w:rFonts w:hint="eastAsia" w:ascii="仿宋_GB2312" w:hAnsi="仿宋_GB2312" w:eastAsia="仿宋_GB2312" w:cs="仿宋_GB2312"/>
          <w:sz w:val="32"/>
          <w:szCs w:val="32"/>
        </w:rPr>
        <w:t xml:space="preserve"> ）政治上行动上同党中央保持高度一致。</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A、核心意识 法治意识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B、法治意识 看齐意识</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C、法纪意识 核心意识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D、核心意识 看齐意识</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、《中国共产党廉洁自律准则》明确了党员领导干部廉洁自律规范，第七条强调，廉洁修身，（  </w:t>
      </w:r>
      <w:r>
        <w:rPr>
          <w:rFonts w:hint="eastAsia" w:ascii="仿宋_GB2312" w:hAnsi="仿宋_GB2312" w:eastAsia="仿宋_GB2312" w:cs="仿宋_GB2312"/>
          <w:b/>
          <w:bCs/>
          <w:sz w:val="32"/>
          <w:szCs w:val="32"/>
        </w:rPr>
        <w:t>C</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A、自觉保持人民公仆本色B、自觉维护人民根本利益</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C、自觉提升思想道德境界D、自觉带头树立良好家风</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、《中国共产党纪律处分条例》规定，利用职权或者职务上的影响操办婚丧喜庆事宜，在社会上造成不良影响的，给予（  </w:t>
      </w:r>
      <w:r>
        <w:rPr>
          <w:rFonts w:hint="eastAsia" w:ascii="仿宋_GB2312" w:hAnsi="仿宋_GB2312" w:eastAsia="仿宋_GB2312" w:cs="仿宋_GB2312"/>
          <w:b/>
          <w:bCs/>
          <w:sz w:val="32"/>
          <w:szCs w:val="32"/>
        </w:rPr>
        <w:t xml:space="preserve">B </w:t>
      </w:r>
      <w:r>
        <w:rPr>
          <w:rFonts w:hint="eastAsia" w:ascii="仿宋_GB2312" w:hAnsi="仿宋_GB2312" w:eastAsia="仿宋_GB2312" w:cs="仿宋_GB2312"/>
          <w:sz w:val="32"/>
          <w:szCs w:val="32"/>
        </w:rPr>
        <w:t xml:space="preserve">  ）处分；情节严重的，给予撤销党内职务处分。</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警告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严重警告   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警告或者严重警告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留党察看</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8、《中国共产党章程》规定，党员必须坚持（  </w:t>
      </w:r>
      <w:r>
        <w:rPr>
          <w:rFonts w:hint="eastAsia" w:ascii="仿宋_GB2312" w:hAnsi="仿宋_GB2312" w:eastAsia="仿宋_GB2312" w:cs="仿宋_GB2312"/>
          <w:b/>
          <w:bCs/>
          <w:color w:val="auto"/>
          <w:sz w:val="32"/>
          <w:szCs w:val="32"/>
          <w:lang w:val="en-US" w:eastAsia="zh-CN"/>
        </w:rPr>
        <w:t>D</w:t>
      </w:r>
      <w:r>
        <w:rPr>
          <w:rFonts w:hint="eastAsia" w:ascii="仿宋_GB2312" w:hAnsi="仿宋_GB2312" w:eastAsia="仿宋_GB2312" w:cs="仿宋_GB2312"/>
          <w:color w:val="auto"/>
          <w:sz w:val="32"/>
          <w:szCs w:val="32"/>
          <w:lang w:val="en-US" w:eastAsia="zh-CN"/>
        </w:rPr>
        <w:t xml:space="preserve">  ）高于一切，个人利益服从党和人民的利益，吃苦在前，享受在后，克己奉公，多做贡献。</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A、个人利益      B、局部利益</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C、集体利益      D、党和人民的利益</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9、《关于新形势下党内政治生活的若干准则》指出，要坚持（  </w:t>
      </w:r>
      <w:r>
        <w:rPr>
          <w:rFonts w:hint="eastAsia" w:ascii="仿宋_GB2312" w:hAnsi="仿宋_GB2312" w:eastAsia="仿宋_GB2312" w:cs="仿宋_GB2312"/>
          <w:b/>
          <w:bCs/>
          <w:color w:val="auto"/>
          <w:sz w:val="32"/>
          <w:szCs w:val="32"/>
          <w:lang w:val="en-US" w:eastAsia="zh-CN"/>
        </w:rPr>
        <w:t>B</w:t>
      </w:r>
      <w:r>
        <w:rPr>
          <w:rFonts w:hint="eastAsia" w:ascii="仿宋_GB2312" w:hAnsi="仿宋_GB2312" w:eastAsia="仿宋_GB2312" w:cs="仿宋_GB2312"/>
          <w:color w:val="auto"/>
          <w:sz w:val="32"/>
          <w:szCs w:val="32"/>
          <w:lang w:val="en-US" w:eastAsia="zh-CN"/>
        </w:rPr>
        <w:t xml:space="preserve">  ）制度。党组织领导班子成员之间、班子成员和党员之间、党员和党员之间要开展经常性的谈心谈话，坦诚相见，交流思想，交换意见。</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A、谈心提醒</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B、谈心谈话</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C、约谈提醒</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D、诫勉谈话</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10、收受可能影响公正执行公务的礼品、礼金、消费卡和有价证券、股权其他金融产品等财物，情节较重的，给子（  </w:t>
      </w:r>
      <w:r>
        <w:rPr>
          <w:rFonts w:hint="eastAsia" w:ascii="仿宋_GB2312" w:hAnsi="仿宋_GB2312" w:eastAsia="仿宋_GB2312" w:cs="仿宋_GB2312"/>
          <w:b/>
          <w:bCs/>
          <w:color w:val="auto"/>
          <w:sz w:val="32"/>
          <w:szCs w:val="32"/>
          <w:lang w:val="en-US" w:eastAsia="zh-CN"/>
        </w:rPr>
        <w:t>D</w:t>
      </w:r>
      <w:r>
        <w:rPr>
          <w:rFonts w:hint="eastAsia" w:ascii="仿宋_GB2312" w:hAnsi="仿宋_GB2312" w:eastAsia="仿宋_GB2312" w:cs="仿宋_GB2312"/>
          <w:color w:val="auto"/>
          <w:sz w:val="32"/>
          <w:szCs w:val="32"/>
          <w:lang w:val="en-US" w:eastAsia="zh-CN"/>
        </w:rPr>
        <w:t xml:space="preserve">  ）处分。</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A、严重警告</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B、留党察看</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C、开除党籍</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D、撤销党内职务或者留党察看</w:t>
      </w:r>
    </w:p>
    <w:p>
      <w:pPr>
        <w:keepNext w:val="0"/>
        <w:keepLines w:val="0"/>
        <w:pageBreakBefore w:val="0"/>
        <w:kinsoku/>
        <w:wordWrap/>
        <w:overflowPunct/>
        <w:topLinePunct w:val="0"/>
        <w:autoSpaceDE/>
        <w:autoSpaceDN/>
        <w:bidi w:val="0"/>
        <w:adjustRightInd/>
        <w:spacing w:line="58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多项选择题</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1、新时代党的建设总要求是（  </w:t>
      </w:r>
      <w:r>
        <w:rPr>
          <w:rFonts w:hint="eastAsia" w:ascii="仿宋_GB2312" w:hAnsi="仿宋_GB2312" w:eastAsia="仿宋_GB2312" w:cs="仿宋_GB2312"/>
          <w:b/>
          <w:bCs/>
          <w:sz w:val="32"/>
          <w:szCs w:val="32"/>
          <w:lang w:val="en-US" w:eastAsia="zh-CN"/>
        </w:rPr>
        <w:t>ABCDE</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A、坚持和加强党的全面领导，坚持党要管党、全面从严治党</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B、以加强党的长期执政能力建设、先进性和纯洁性建设为主线，以党的政治建设为统领，以坚定理想信念宗旨为根基，以调动全党积极性、主动性、创造性为着力点</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C、全面推进党的政治建设、思想建设、组织建设、作风建设、纪律建设</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D、把制度建设贯穿其中，深入推进反腐败斗争，不断提高党的建设质量</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E、把党建设成为始终走在时代前列、人民衷心拥护、勇于自我革命、经得起各种风浪考验、朝气蓬勃的马克思主义执政党</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、党的纪律主要包括政治纪律、组织纪律、（   </w:t>
      </w:r>
      <w:r>
        <w:rPr>
          <w:rFonts w:hint="eastAsia" w:ascii="仿宋_GB2312" w:hAnsi="仿宋_GB2312" w:eastAsia="仿宋_GB2312" w:cs="仿宋_GB2312"/>
          <w:b/>
          <w:bCs/>
          <w:sz w:val="32"/>
          <w:szCs w:val="32"/>
        </w:rPr>
        <w:t xml:space="preserve">AD   </w:t>
      </w:r>
      <w:r>
        <w:rPr>
          <w:rFonts w:hint="eastAsia" w:ascii="仿宋_GB2312" w:hAnsi="仿宋_GB2312" w:eastAsia="仿宋_GB2312" w:cs="仿宋_GB2312"/>
          <w:sz w:val="32"/>
          <w:szCs w:val="32"/>
        </w:rPr>
        <w:t>）、工作纪律和生活纪律。</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A、廉洁纪律B、干部纪律</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C、作风纪律D、群众纪律</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、《中国共产党党内监督条例》规定，党的领导干部应当每年在党委常委会（或党组）扩大会议上述责述廉，接受评议。述责述廉重点是（  </w:t>
      </w:r>
      <w:r>
        <w:rPr>
          <w:rFonts w:hint="eastAsia" w:ascii="仿宋_GB2312" w:hAnsi="仿宋_GB2312" w:eastAsia="仿宋_GB2312" w:cs="仿宋_GB2312"/>
          <w:b/>
          <w:bCs/>
          <w:color w:val="auto"/>
          <w:sz w:val="32"/>
          <w:szCs w:val="32"/>
        </w:rPr>
        <w:t>ABCD</w:t>
      </w:r>
      <w:r>
        <w:rPr>
          <w:rFonts w:hint="eastAsia" w:ascii="仿宋_GB2312" w:hAnsi="仿宋_GB2312" w:eastAsia="仿宋_GB2312" w:cs="仿宋_GB2312"/>
          <w:color w:val="auto"/>
          <w:sz w:val="32"/>
          <w:szCs w:val="32"/>
        </w:rPr>
        <w:t xml:space="preserve">   ）情况。</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A.执行政治纪律和政治规矩</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B.履行管党治党责任</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C.推进党风廉政建设和反腐败工作</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D.执行廉洁纪律</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4、党员廉洁自律规范的内容包括（ABCD）</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A.坚持公私分明，先公后私，克己奉公</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B.坚持崇廉拒腐，清白做人，干净做事</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C.坚持尚俭戒奢，艰苦朴素，勤俭节约</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D.坚持吃苦在前，享受在后，甘于奉献</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5、每个党员，不论职务高低，都必须编入党的一个支部、小组或其他特定组织，参加党的组织生活，接受党内外群众的监督。党员领导干部还必须参加党委、党组的（D）。</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A、组织生活会</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B、民主座谈会</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C、组织座谈会</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D、民主生活会</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、党员不得相互利用职权或者职务上的影响为（  </w:t>
      </w:r>
      <w:r>
        <w:rPr>
          <w:rFonts w:hint="eastAsia" w:ascii="仿宋_GB2312" w:hAnsi="仿宋_GB2312" w:eastAsia="仿宋_GB2312" w:cs="仿宋_GB2312"/>
          <w:b/>
          <w:bCs/>
          <w:color w:val="auto"/>
          <w:sz w:val="32"/>
          <w:szCs w:val="32"/>
        </w:rPr>
        <w:t>ABCD</w:t>
      </w:r>
      <w:r>
        <w:rPr>
          <w:rFonts w:hint="eastAsia" w:ascii="仿宋_GB2312" w:hAnsi="仿宋_GB2312" w:eastAsia="仿宋_GB2312" w:cs="仿宋_GB2312"/>
          <w:color w:val="auto"/>
          <w:sz w:val="32"/>
          <w:szCs w:val="32"/>
        </w:rPr>
        <w:t xml:space="preserve">  ）谋取利益搞权权交易。</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对方配偶、子女及其配偶</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身边工作人员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其他特定关系人</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、《关于新形势下党内政治生活的若干准则》规定，必须筑牢拒腐防变的思想防线和制度防线，着力构建（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ACD</w:t>
      </w:r>
      <w:r>
        <w:rPr>
          <w:rFonts w:hint="eastAsia" w:ascii="仿宋_GB2312" w:hAnsi="仿宋_GB2312" w:eastAsia="仿宋_GB2312" w:cs="仿宋_GB2312"/>
          <w:sz w:val="32"/>
          <w:szCs w:val="32"/>
        </w:rPr>
        <w:t xml:space="preserve">  ）体制机制，保持党的肌体健康和队伍纯洁。</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不敢腐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不会腐   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不能腐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不想腐</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8、《中国共产党问责条例》中规定，对党的领导干部问责方式包括哪些？（</w:t>
      </w:r>
      <w:r>
        <w:rPr>
          <w:rFonts w:hint="eastAsia" w:ascii="仿宋_GB2312" w:hAnsi="仿宋_GB2312" w:eastAsia="仿宋_GB2312" w:cs="仿宋_GB2312"/>
          <w:b/>
          <w:bCs/>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A、通报   B、诫勉   C、组织调整或者组织处理   D、纪律处分</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9、党的十九大报告指出，要弘扬忠诚老实、公道正派、实事求是、清正廉洁等价值观，坚决防止和反对（  </w:t>
      </w:r>
      <w:r>
        <w:rPr>
          <w:rFonts w:hint="eastAsia" w:ascii="仿宋_GB2312" w:hAnsi="仿宋_GB2312" w:eastAsia="仿宋_GB2312" w:cs="仿宋_GB2312"/>
          <w:b/>
          <w:bCs/>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A.个人主义、分散主义、自由主义、本位主义、好人主义</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B.宗派主义、圈子文化、码头文化</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C.搞两面派、做两面人</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D.宗教文化</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10、下列属于党内监督重点内容的是：(  </w:t>
      </w:r>
      <w:r>
        <w:rPr>
          <w:rFonts w:hint="eastAsia" w:ascii="仿宋_GB2312" w:hAnsi="仿宋_GB2312" w:eastAsia="仿宋_GB2312" w:cs="仿宋_GB2312"/>
          <w:b/>
          <w:bCs/>
          <w:sz w:val="32"/>
          <w:szCs w:val="32"/>
          <w:lang w:val="en-US" w:eastAsia="zh-CN"/>
        </w:rPr>
        <w:t xml:space="preserve">ACD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A、遵守党的章程和其它党内法规</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B、贯彻民主集中制的情况</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C、保障党员权利的情况</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D、违反党纪的行为</w:t>
      </w:r>
    </w:p>
    <w:p>
      <w:pPr>
        <w:keepNext w:val="0"/>
        <w:keepLines w:val="0"/>
        <w:pageBreakBefore w:val="0"/>
        <w:kinsoku/>
        <w:wordWrap/>
        <w:overflowPunct/>
        <w:topLinePunct w:val="0"/>
        <w:autoSpaceDE/>
        <w:autoSpaceDN/>
        <w:bidi w:val="0"/>
        <w:adjustRightIn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三、填空题</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eastAsia="zh-CN"/>
        </w:rPr>
        <w:t>中国特色社会主义道路</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rPr>
        <w:t>是实现社会主义现代化、创造人民美好生活的必由之路</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2、《关于新形势下党内政治生活的若干准则》指出，建立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 xml:space="preserve">容错纠错  </w:t>
      </w:r>
      <w:r>
        <w:rPr>
          <w:rFonts w:hint="eastAsia" w:ascii="仿宋_GB2312" w:hAnsi="仿宋_GB2312" w:eastAsia="仿宋_GB2312" w:cs="仿宋_GB2312"/>
          <w:sz w:val="32"/>
          <w:szCs w:val="32"/>
          <w:lang w:val="en-US" w:eastAsia="zh-CN"/>
        </w:rPr>
        <w:t>机制，宽容干部在工作中特别是改革创新中的失误</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《中华人民共和国公务员法》规定，公务员因工作需要在机关外兼职，应当经有关机关批准，并不得领取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兼职报酬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、党员受到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留党察看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处分后，其党内职务自然撤销。</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、党内监督的重点对象是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党的领导机关和领导干部  </w:t>
      </w:r>
      <w:r>
        <w:rPr>
          <w:rFonts w:hint="eastAsia" w:ascii="仿宋_GB2312" w:hAnsi="仿宋_GB2312" w:eastAsia="仿宋_GB2312" w:cs="仿宋_GB2312"/>
          <w:sz w:val="32"/>
          <w:szCs w:val="32"/>
        </w:rPr>
        <w:t>特别是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主要领导干部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、党员领导干部参加民主生活会和述职述廉，要对照《廉政准则》进行检查，认真开展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批评和自我批评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u w:val="single"/>
        </w:rPr>
        <w:t xml:space="preserve">领导班子主要负责人 </w:t>
      </w:r>
      <w:r>
        <w:rPr>
          <w:rFonts w:hint="eastAsia" w:ascii="仿宋_GB2312" w:hAnsi="仿宋_GB2312" w:eastAsia="仿宋_GB2312" w:cs="仿宋_GB2312"/>
          <w:sz w:val="32"/>
          <w:szCs w:val="32"/>
        </w:rPr>
        <w:t xml:space="preserve"> 是职责范围内的党风廉政建设第一责任人。</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8、落实党风廉政建设责任制，党委负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主体</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责任，纪委负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监督</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责任。</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9、“守纪律、讲规矩”，做到在政治上讲</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原则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、组织上讲</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纪律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、行动上讲</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服从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、党内生活上讲</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党性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10、《中国共产党问责条例》规定，问责决定应当由党中央或者有管理权限的</w:t>
      </w:r>
      <w:r>
        <w:rPr>
          <w:rFonts w:hint="eastAsia" w:ascii="仿宋_GB2312" w:hAnsi="仿宋_GB2312" w:eastAsia="仿宋_GB2312" w:cs="仿宋_GB2312"/>
          <w:b/>
          <w:bCs/>
          <w:sz w:val="32"/>
          <w:szCs w:val="32"/>
          <w:u w:val="single"/>
          <w:lang w:val="en-US" w:eastAsia="zh-CN"/>
        </w:rPr>
        <w:t xml:space="preserve">  党组织  </w:t>
      </w:r>
      <w:r>
        <w:rPr>
          <w:rFonts w:hint="eastAsia" w:ascii="仿宋_GB2312" w:hAnsi="仿宋_GB2312" w:eastAsia="仿宋_GB2312" w:cs="仿宋_GB2312"/>
          <w:sz w:val="32"/>
          <w:szCs w:val="32"/>
          <w:lang w:val="en-US" w:eastAsia="zh-CN"/>
        </w:rPr>
        <w:t>作出。</w:t>
      </w:r>
    </w:p>
    <w:p>
      <w:pPr>
        <w:keepNext w:val="0"/>
        <w:keepLines w:val="0"/>
        <w:pageBreakBefore w:val="0"/>
        <w:kinsoku/>
        <w:wordWrap/>
        <w:overflowPunct/>
        <w:topLinePunct w:val="0"/>
        <w:autoSpaceDE/>
        <w:autoSpaceDN/>
        <w:bidi w:val="0"/>
        <w:adjustRightIn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四、判断题</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1、坚持重大事项请示报告工作的政治导向，就要树牢“四个意识”，落实“四个服从”，把请示报告作为重要政治纪律和政治规矩，把讲政治要求贯彻到请示报告工作全过程和各方面。（</w:t>
      </w:r>
      <w:r>
        <w:rPr>
          <w:rFonts w:hint="eastAsia" w:ascii="仿宋_GB2312" w:hAnsi="仿宋_GB2312" w:eastAsia="仿宋_GB2312" w:cs="仿宋_GB2312"/>
          <w:b/>
          <w:bCs/>
          <w:sz w:val="32"/>
          <w:szCs w:val="32"/>
        </w:rPr>
        <w:t>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2、党员受到党内警告处分的，当年年度考核不得确定为优秀等次；党员受到党内严重警告处分的，当年年度考核只写评语，不确定等次。（</w:t>
      </w:r>
      <w:r>
        <w:rPr>
          <w:rFonts w:hint="eastAsia" w:ascii="仿宋_GB2312" w:hAnsi="仿宋_GB2312" w:eastAsia="仿宋_GB2312" w:cs="仿宋_GB2312"/>
          <w:b/>
          <w:bCs/>
          <w:color w:val="auto"/>
          <w:sz w:val="32"/>
          <w:szCs w:val="32"/>
          <w:lang w:val="en-US" w:eastAsia="zh-CN"/>
        </w:rPr>
        <w:t>对</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《关于新形势下党内政治生活的若干准则》规定，党员有权在党的会议上随意批评党的任何组织和任何党员。（</w:t>
      </w:r>
      <w:r>
        <w:rPr>
          <w:rFonts w:hint="eastAsia" w:ascii="仿宋_GB2312" w:hAnsi="仿宋_GB2312" w:eastAsia="仿宋_GB2312" w:cs="仿宋_GB2312"/>
          <w:b/>
          <w:bCs/>
          <w:sz w:val="32"/>
          <w:szCs w:val="32"/>
          <w:lang w:eastAsia="zh-CN"/>
        </w:rPr>
        <w:t>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民主集中制不是制定《中国共产党纪律处分条例》必须坚持的原则。（</w:t>
      </w:r>
      <w:r>
        <w:rPr>
          <w:rFonts w:hint="eastAsia" w:ascii="仿宋_GB2312" w:hAnsi="仿宋_GB2312" w:eastAsia="仿宋_GB2312" w:cs="仿宋_GB2312"/>
          <w:b/>
          <w:bCs/>
          <w:sz w:val="32"/>
          <w:szCs w:val="32"/>
          <w:lang w:eastAsia="zh-CN"/>
        </w:rPr>
        <w:t>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5、党员受到撤销党内职务处分，二年内不得在党内担任和向党外组织推荐担任与其原任职务相当或者高于其原任职务的职务。（</w:t>
      </w:r>
      <w:r>
        <w:rPr>
          <w:rFonts w:hint="eastAsia" w:ascii="仿宋_GB2312" w:hAnsi="仿宋_GB2312" w:eastAsia="仿宋_GB2312" w:cs="仿宋_GB2312"/>
          <w:b/>
          <w:bCs/>
          <w:sz w:val="32"/>
          <w:szCs w:val="32"/>
        </w:rPr>
        <w:t>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6、违纪受到党纪处分后，又被发现其受处分前的违纪行为应当受到党纪处分的,处分前的违纪行为不予追究。(</w:t>
      </w:r>
      <w:r>
        <w:rPr>
          <w:rFonts w:hint="eastAsia" w:ascii="仿宋_GB2312" w:hAnsi="仿宋_GB2312" w:eastAsia="仿宋_GB2312" w:cs="仿宋_GB2312"/>
          <w:b/>
          <w:bCs/>
          <w:sz w:val="32"/>
          <w:szCs w:val="32"/>
          <w:lang w:val="en-US" w:eastAsia="zh-CN"/>
        </w:rPr>
        <w:t>错</w:t>
      </w:r>
      <w:r>
        <w:rPr>
          <w:rFonts w:hint="eastAsia" w:ascii="仿宋_GB2312" w:hAnsi="仿宋_GB2312" w:eastAsia="仿宋_GB2312" w:cs="仿宋_GB2312"/>
          <w:sz w:val="32"/>
          <w:szCs w:val="32"/>
          <w:lang w:val="en-US" w:eastAsia="zh-CN"/>
        </w:rPr>
        <w:t>) 应当从重处分</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7、党章是最根本的党内法规，是管党治党的总规矩。（</w:t>
      </w:r>
      <w:r>
        <w:rPr>
          <w:rFonts w:hint="eastAsia" w:ascii="仿宋_GB2312" w:hAnsi="仿宋_GB2312" w:eastAsia="仿宋_GB2312" w:cs="仿宋_GB2312"/>
          <w:b/>
          <w:bCs/>
          <w:sz w:val="32"/>
          <w:szCs w:val="32"/>
          <w:lang w:val="en-US" w:eastAsia="zh-CN"/>
        </w:rPr>
        <w:t>对</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8、出台中央八项规定，严厉整治形式主义、官僚主义、享乐主义、个人主义和官僚之风，坚决反对特权。（</w:t>
      </w:r>
      <w:r>
        <w:rPr>
          <w:rFonts w:hint="eastAsia" w:ascii="仿宋_GB2312" w:hAnsi="仿宋_GB2312" w:eastAsia="仿宋_GB2312" w:cs="仿宋_GB2312"/>
          <w:b/>
          <w:bCs/>
          <w:sz w:val="32"/>
          <w:szCs w:val="32"/>
          <w:lang w:val="en-US" w:eastAsia="zh-CN"/>
        </w:rPr>
        <w:t>错</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9、党的各级纪律检查委员会的职责是监督、执纪、问责，要经常对党员进行遵守纪律的教育，作出关于维护党纪的决定。（</w:t>
      </w:r>
      <w:r>
        <w:rPr>
          <w:rFonts w:hint="eastAsia" w:ascii="仿宋_GB2312" w:hAnsi="仿宋_GB2312" w:eastAsia="仿宋_GB2312" w:cs="仿宋_GB2312"/>
          <w:b/>
          <w:bCs/>
          <w:sz w:val="32"/>
          <w:szCs w:val="32"/>
          <w:lang w:val="en-US" w:eastAsia="zh-CN"/>
        </w:rPr>
        <w:t>对</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10、《党内监督条例》规定，党员可以检举党的任何组织和任何党员违纪违法的事实。（</w:t>
      </w:r>
      <w:r>
        <w:rPr>
          <w:rFonts w:hint="eastAsia" w:ascii="仿宋_GB2312" w:hAnsi="仿宋_GB2312" w:eastAsia="仿宋_GB2312" w:cs="仿宋_GB2312"/>
          <w:b/>
          <w:bCs/>
          <w:sz w:val="32"/>
          <w:szCs w:val="32"/>
          <w:lang w:val="en-US" w:eastAsia="zh-CN"/>
        </w:rPr>
        <w:t>对</w:t>
      </w:r>
      <w:r>
        <w:rPr>
          <w:rFonts w:hint="eastAsia" w:ascii="仿宋_GB2312" w:hAnsi="仿宋_GB2312" w:eastAsia="仿宋_GB2312" w:cs="仿宋_GB2312"/>
          <w:sz w:val="32"/>
          <w:szCs w:val="32"/>
          <w:lang w:val="en-US" w:eastAsia="zh-CN"/>
        </w:rPr>
        <w:t>）</w:t>
      </w:r>
    </w:p>
    <w:p>
      <w:pPr>
        <w:keepNext w:val="0"/>
        <w:keepLines w:val="0"/>
        <w:pageBreakBefore w:val="0"/>
        <w:numPr>
          <w:numId w:val="0"/>
        </w:numPr>
        <w:kinsoku/>
        <w:wordWrap/>
        <w:overflowPunct/>
        <w:topLinePunct w:val="0"/>
        <w:autoSpaceDE/>
        <w:autoSpaceDN/>
        <w:bidi w:val="0"/>
        <w:adjustRightInd/>
        <w:spacing w:line="58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简答题</w:t>
      </w:r>
    </w:p>
    <w:p>
      <w:pPr>
        <w:pStyle w:val="2"/>
        <w:keepNext w:val="0"/>
        <w:keepLines w:val="0"/>
        <w:pageBreakBefore w:val="0"/>
        <w:widowControl w:val="0"/>
        <w:tabs>
          <w:tab w:val="left" w:pos="469"/>
        </w:tabs>
        <w:kinsoku/>
        <w:wordWrap/>
        <w:overflowPunct/>
        <w:topLinePunct w:val="0"/>
        <w:autoSpaceDE/>
        <w:autoSpaceDN/>
        <w:bidi w:val="0"/>
        <w:adjustRightInd/>
        <w:snapToGrid w:val="0"/>
        <w:spacing w:before="0" w:beforeAutospacing="0" w:after="0" w:afterAutospacing="0"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1、“两个维护”是指？</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答：坚决维护习近平总书记党中央的核心、全党的核心地位，坚决维护以习近平同志为核心的党中央权威和集中统一领导。</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《中国共产党纪律处分条例》规定，</w:t>
      </w:r>
      <w:r>
        <w:rPr>
          <w:rFonts w:hint="eastAsia" w:ascii="仿宋_GB2312" w:hAnsi="仿宋_GB2312" w:eastAsia="仿宋_GB2312" w:cs="仿宋_GB2312"/>
          <w:sz w:val="32"/>
          <w:szCs w:val="32"/>
        </w:rPr>
        <w:t>党的纪律处分分有哪几种?</w:t>
      </w:r>
      <w:r>
        <w:rPr>
          <w:rFonts w:hint="eastAsia" w:ascii="仿宋_GB2312" w:hAnsi="仿宋_GB2312" w:eastAsia="仿宋_GB2312" w:cs="仿宋_GB2312"/>
          <w:sz w:val="32"/>
          <w:szCs w:val="32"/>
          <w:lang w:eastAsia="zh-CN"/>
        </w:rPr>
        <w:t>《中华人民共和国公务员法》规定，对公务员的政务处分有哪几种？</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答：党的纪律处分有：警告、严重警告、撤销党内职务、留党察看、开除党籍。</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政务处分有：警告、记过、记大过、降级、撤职、开除。</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《中国共产党纪律处分条例》中规定的监督执纪“四种形态”是指？</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答：经常开展批评和自我批评、约谈函询，让“红红脸、出出汗”成为常态；党纪轻处分、组织调整成为违纪处理的大多数；党纪重处分、重大职务调整的成为少数；严重违纪涉嫌违法立案审查的成为极少数。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落实党风廉政建设“一岗双责”指的是什么?</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答：“一岗双责”，顾名思义，是一个岗位承担两方面的职责。 “一岗”就是个人职务所对应的岗位；“双责”就是相关人员不仅要对所在岗位承担的具体业务工作负责，还要对所在岗位承担相应的“其他管理责任”。</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具体来说，党风廉政建设“一岗双责”，就是既要抓好自身的廉洁自律，又要抓好分管部门的党员干部职工的党风廉政建设负责；既要对分管的业务工作负责，又要对分管范围的党风廉政建设负责。</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5、《中国共产党纪律处分条例》规定可以从轻或者减轻处分的情形有哪些？</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答：有下列情形之一的，可以从轻或者减轻处分：</w:t>
      </w:r>
    </w:p>
    <w:p>
      <w:pPr>
        <w:keepNext w:val="0"/>
        <w:keepLines w:val="0"/>
        <w:pageBreakBefore w:val="0"/>
        <w:numPr>
          <w:ilvl w:val="0"/>
          <w:numId w:val="1"/>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动交代本人应当受到党纪处分的问题的。(二）检举同案人或者其他人应当受到党纪处分或者法律追究的问题，经查证属实的。(三）主动挽回损失、消除不良影响或者有效阻止危害结果发生的。(四）主动上交违纪所得的。(五）有其他立功表现的。</w:t>
      </w:r>
    </w:p>
    <w:p>
      <w:pPr>
        <w:keepNext w:val="0"/>
        <w:keepLines w:val="0"/>
        <w:pageBreakBefore w:val="0"/>
        <w:kinsoku/>
        <w:wordWrap/>
        <w:overflowPunct/>
        <w:topLinePunct w:val="0"/>
        <w:autoSpaceDE/>
        <w:autoSpaceDN/>
        <w:bidi w:val="0"/>
        <w:adjustRightIn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六、论述题</w:t>
      </w:r>
    </w:p>
    <w:p>
      <w:pPr>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作为党员、干部，谈谈本人如何</w:t>
      </w:r>
      <w:r>
        <w:rPr>
          <w:rFonts w:hint="eastAsia" w:ascii="仿宋_GB2312" w:hAnsi="仿宋_GB2312" w:eastAsia="仿宋_GB2312" w:cs="仿宋_GB2312"/>
          <w:color w:val="auto"/>
          <w:sz w:val="32"/>
          <w:szCs w:val="32"/>
          <w:lang w:eastAsia="zh-CN"/>
        </w:rPr>
        <w:t>率先垂范，抓好自身的廉洁自律；如何在新的岗位上履行好职责范围内的党风廉政建设和反腐败工作职责?</w:t>
      </w:r>
      <w:bookmarkStart w:id="0" w:name="_GoBack"/>
      <w:bookmarkEnd w:id="0"/>
    </w:p>
    <w:sectPr>
      <w:pgSz w:w="11906" w:h="16838"/>
      <w:pgMar w:top="2041" w:right="164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07FC2"/>
    <w:multiLevelType w:val="singleLevel"/>
    <w:tmpl w:val="AB407F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5290"/>
    <w:rsid w:val="000E02B9"/>
    <w:rsid w:val="00244CF4"/>
    <w:rsid w:val="004C7DDA"/>
    <w:rsid w:val="005307AE"/>
    <w:rsid w:val="00575457"/>
    <w:rsid w:val="00642C5A"/>
    <w:rsid w:val="006A2C58"/>
    <w:rsid w:val="00707309"/>
    <w:rsid w:val="007B46A4"/>
    <w:rsid w:val="009B0D42"/>
    <w:rsid w:val="009C14E1"/>
    <w:rsid w:val="00D15540"/>
    <w:rsid w:val="00D2212B"/>
    <w:rsid w:val="00EE455B"/>
    <w:rsid w:val="064D24CF"/>
    <w:rsid w:val="0B0A1DAB"/>
    <w:rsid w:val="0FE8478F"/>
    <w:rsid w:val="150C0F72"/>
    <w:rsid w:val="189254AE"/>
    <w:rsid w:val="1B5832D4"/>
    <w:rsid w:val="1C413D2B"/>
    <w:rsid w:val="1F42477C"/>
    <w:rsid w:val="204C29D1"/>
    <w:rsid w:val="2579388F"/>
    <w:rsid w:val="26070232"/>
    <w:rsid w:val="28B83961"/>
    <w:rsid w:val="310E3DBC"/>
    <w:rsid w:val="37B178E2"/>
    <w:rsid w:val="3D0708B7"/>
    <w:rsid w:val="3D11579D"/>
    <w:rsid w:val="43CE0ABB"/>
    <w:rsid w:val="45D41862"/>
    <w:rsid w:val="49965500"/>
    <w:rsid w:val="4DFD5290"/>
    <w:rsid w:val="4FC44948"/>
    <w:rsid w:val="53DC5B47"/>
    <w:rsid w:val="5D9D13AD"/>
    <w:rsid w:val="61011056"/>
    <w:rsid w:val="62166D8A"/>
    <w:rsid w:val="689E77E5"/>
    <w:rsid w:val="6E7E11F7"/>
    <w:rsid w:val="6F8575D3"/>
    <w:rsid w:val="787416BB"/>
    <w:rsid w:val="7B7638CF"/>
    <w:rsid w:val="7BC4451B"/>
    <w:rsid w:val="7EC12E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326</Words>
  <Characters>1864</Characters>
  <Lines>0</Lines>
  <Paragraphs>0</Paragraphs>
  <TotalTime>33</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2019-05-30T08:00:00Z</dcterms:created>
  <dc:creator>杀不死。</dc:creator>
  <cp:lastModifiedBy>毛毛</cp:lastModifiedBy>
  <dcterms:modified xsi:type="dcterms:W3CDTF">2019-07-08T08:40:53Z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